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683" w:rsidRPr="00A63683" w:rsidRDefault="00A63683">
      <w:pPr>
        <w:pStyle w:val="Heading1"/>
        <w:jc w:val="center"/>
        <w:rPr>
          <w:rFonts w:ascii="Arial Black" w:hAnsi="Arial Black"/>
          <w:b/>
          <w:noProof/>
          <w:color w:val="1F497D" w:themeColor="text2"/>
          <w:sz w:val="44"/>
          <w:szCs w:val="44"/>
        </w:rPr>
      </w:pPr>
      <w:r w:rsidRPr="00A63683">
        <w:rPr>
          <w:rFonts w:ascii="Arial Black" w:hAnsi="Arial Black"/>
          <w:b/>
          <w:noProof/>
          <w:color w:val="1F497D" w:themeColor="text2"/>
          <w:sz w:val="44"/>
          <w:szCs w:val="44"/>
        </w:rPr>
        <w:t>ENVIRONMENTAL ASSOCIATES</w:t>
      </w:r>
    </w:p>
    <w:p w:rsidR="00A63683" w:rsidRPr="00A63683" w:rsidRDefault="00A63683">
      <w:pPr>
        <w:pStyle w:val="Heading1"/>
        <w:jc w:val="center"/>
        <w:rPr>
          <w:rFonts w:ascii="Arial Black" w:hAnsi="Arial Black"/>
          <w:b/>
          <w:noProof/>
          <w:color w:val="1F497D" w:themeColor="text2"/>
          <w:szCs w:val="24"/>
        </w:rPr>
      </w:pPr>
      <w:r w:rsidRPr="00A63683">
        <w:rPr>
          <w:rFonts w:ascii="Arial Black" w:hAnsi="Arial Black"/>
          <w:b/>
          <w:noProof/>
          <w:color w:val="1F497D" w:themeColor="text2"/>
          <w:sz w:val="44"/>
          <w:szCs w:val="44"/>
        </w:rPr>
        <w:t xml:space="preserve"> </w:t>
      </w:r>
      <w:r w:rsidRPr="00A63683">
        <w:rPr>
          <w:rFonts w:ascii="Arial Black" w:hAnsi="Arial Black"/>
          <w:b/>
          <w:noProof/>
          <w:color w:val="1F497D" w:themeColor="text2"/>
          <w:szCs w:val="24"/>
        </w:rPr>
        <w:t>OF</w:t>
      </w:r>
    </w:p>
    <w:p w:rsidR="00005CBF" w:rsidRPr="00A63683" w:rsidRDefault="00A63683">
      <w:pPr>
        <w:pStyle w:val="Heading1"/>
        <w:jc w:val="center"/>
        <w:rPr>
          <w:rFonts w:ascii="Arial Black" w:hAnsi="Arial Black"/>
          <w:b/>
          <w:bCs/>
          <w:color w:val="1F497D" w:themeColor="text2"/>
          <w:sz w:val="44"/>
          <w:szCs w:val="44"/>
        </w:rPr>
      </w:pPr>
      <w:r w:rsidRPr="00A63683">
        <w:rPr>
          <w:rFonts w:ascii="Arial Black" w:hAnsi="Arial Black"/>
          <w:b/>
          <w:noProof/>
          <w:color w:val="1F497D" w:themeColor="text2"/>
          <w:sz w:val="44"/>
          <w:szCs w:val="44"/>
        </w:rPr>
        <w:t xml:space="preserve"> LOUISIANA</w:t>
      </w:r>
    </w:p>
    <w:p w:rsidR="00F90967" w:rsidRDefault="00F90967">
      <w:pPr>
        <w:pStyle w:val="Heading1"/>
        <w:jc w:val="center"/>
        <w:rPr>
          <w:b/>
          <w:bCs/>
          <w:sz w:val="40"/>
          <w:szCs w:val="40"/>
        </w:rPr>
      </w:pPr>
    </w:p>
    <w:p w:rsidR="004667B0" w:rsidRDefault="004667B0">
      <w:pPr>
        <w:pStyle w:val="Heading1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Sewper Rx – Sludge Digester</w:t>
      </w:r>
    </w:p>
    <w:p w:rsidR="008260E5" w:rsidRDefault="008260E5" w:rsidP="00171CB7">
      <w:pPr>
        <w:jc w:val="center"/>
        <w:rPr>
          <w:b/>
          <w:bCs/>
          <w:sz w:val="16"/>
          <w:szCs w:val="16"/>
          <w:u w:val="single"/>
        </w:rPr>
      </w:pPr>
    </w:p>
    <w:p w:rsidR="00C208FC" w:rsidRDefault="00C208FC" w:rsidP="00171CB7">
      <w:pPr>
        <w:jc w:val="center"/>
        <w:rPr>
          <w:b/>
          <w:bCs/>
          <w:sz w:val="16"/>
          <w:szCs w:val="16"/>
          <w:u w:val="single"/>
        </w:rPr>
      </w:pPr>
    </w:p>
    <w:p w:rsidR="00171CB7" w:rsidRDefault="00171CB7" w:rsidP="00171CB7">
      <w:pPr>
        <w:jc w:val="center"/>
        <w:rPr>
          <w:b/>
          <w:bCs/>
          <w:sz w:val="16"/>
          <w:szCs w:val="16"/>
          <w:u w:val="single"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  <w:bCs/>
              <w:sz w:val="16"/>
              <w:szCs w:val="16"/>
              <w:u w:val="single"/>
            </w:rPr>
            <w:t>U.S.</w:t>
          </w:r>
        </w:smartTag>
      </w:smartTag>
      <w:r>
        <w:rPr>
          <w:b/>
          <w:bCs/>
          <w:sz w:val="16"/>
          <w:szCs w:val="16"/>
          <w:u w:val="single"/>
        </w:rPr>
        <w:t xml:space="preserve"> PATENT NUMBER: 6884351</w:t>
      </w:r>
    </w:p>
    <w:p w:rsidR="00C208FC" w:rsidRDefault="00C208FC">
      <w:pPr>
        <w:pStyle w:val="Heading2"/>
        <w:rPr>
          <w:i/>
          <w:u w:val="single"/>
        </w:rPr>
      </w:pPr>
    </w:p>
    <w:p w:rsidR="004667B0" w:rsidRDefault="004667B0">
      <w:pPr>
        <w:pStyle w:val="Heading2"/>
        <w:rPr>
          <w:i/>
          <w:u w:val="single"/>
        </w:rPr>
      </w:pPr>
      <w:r>
        <w:rPr>
          <w:i/>
          <w:u w:val="single"/>
        </w:rPr>
        <w:t>Product Description</w:t>
      </w:r>
    </w:p>
    <w:p w:rsidR="0027740B" w:rsidRDefault="004667B0" w:rsidP="00495DF9">
      <w:pPr>
        <w:jc w:val="both"/>
        <w:rPr>
          <w:sz w:val="24"/>
        </w:rPr>
      </w:pPr>
      <w:r>
        <w:rPr>
          <w:b/>
          <w:bCs/>
          <w:sz w:val="24"/>
        </w:rPr>
        <w:t xml:space="preserve">Sewper Rx </w:t>
      </w:r>
      <w:r>
        <w:rPr>
          <w:sz w:val="24"/>
        </w:rPr>
        <w:t>is a</w:t>
      </w:r>
      <w:r w:rsidR="00723AB2">
        <w:rPr>
          <w:sz w:val="24"/>
        </w:rPr>
        <w:t xml:space="preserve"> polymicrobial </w:t>
      </w:r>
      <w:r>
        <w:rPr>
          <w:sz w:val="24"/>
        </w:rPr>
        <w:t xml:space="preserve">blend of </w:t>
      </w:r>
      <w:r w:rsidR="005561E0">
        <w:rPr>
          <w:sz w:val="24"/>
        </w:rPr>
        <w:t xml:space="preserve">ecologically engineered </w:t>
      </w:r>
      <w:r>
        <w:rPr>
          <w:sz w:val="24"/>
        </w:rPr>
        <w:t>bacteria,</w:t>
      </w:r>
      <w:r w:rsidR="00723AB2">
        <w:rPr>
          <w:sz w:val="24"/>
        </w:rPr>
        <w:t xml:space="preserve"> </w:t>
      </w:r>
      <w:r>
        <w:rPr>
          <w:sz w:val="24"/>
        </w:rPr>
        <w:t xml:space="preserve">enzymes, and nutrients, scientifically formulated for the biodegradation of organic compounds found in </w:t>
      </w:r>
      <w:r w:rsidR="004A3C76">
        <w:rPr>
          <w:sz w:val="24"/>
        </w:rPr>
        <w:t xml:space="preserve">all types of </w:t>
      </w:r>
      <w:r>
        <w:rPr>
          <w:sz w:val="24"/>
        </w:rPr>
        <w:t xml:space="preserve">wastewater systems.  </w:t>
      </w:r>
      <w:r>
        <w:rPr>
          <w:b/>
          <w:bCs/>
          <w:sz w:val="24"/>
        </w:rPr>
        <w:t xml:space="preserve">Sewper Rx </w:t>
      </w:r>
      <w:r>
        <w:rPr>
          <w:sz w:val="24"/>
        </w:rPr>
        <w:t xml:space="preserve">bacteria </w:t>
      </w:r>
      <w:r w:rsidR="00723AB2">
        <w:rPr>
          <w:sz w:val="24"/>
        </w:rPr>
        <w:t>have been subjected to a process known as anhydrobiotic engineering which causes the</w:t>
      </w:r>
      <w:r w:rsidR="004A3C76">
        <w:rPr>
          <w:sz w:val="24"/>
        </w:rPr>
        <w:t>m</w:t>
      </w:r>
      <w:r w:rsidR="00723AB2">
        <w:rPr>
          <w:sz w:val="24"/>
        </w:rPr>
        <w:t xml:space="preserve"> to change their behavior, allowing them to adapt to any environment.</w:t>
      </w:r>
      <w:r w:rsidR="00877974">
        <w:rPr>
          <w:sz w:val="24"/>
        </w:rPr>
        <w:t xml:space="preserve"> </w:t>
      </w:r>
    </w:p>
    <w:p w:rsidR="0027740B" w:rsidRPr="004871D9" w:rsidRDefault="0027740B" w:rsidP="00495DF9">
      <w:pPr>
        <w:jc w:val="both"/>
        <w:rPr>
          <w:sz w:val="16"/>
          <w:szCs w:val="16"/>
        </w:rPr>
      </w:pPr>
    </w:p>
    <w:p w:rsidR="0027740B" w:rsidRDefault="00877974" w:rsidP="00495DF9">
      <w:pPr>
        <w:jc w:val="both"/>
        <w:rPr>
          <w:sz w:val="24"/>
        </w:rPr>
      </w:pPr>
      <w:r>
        <w:rPr>
          <w:sz w:val="24"/>
        </w:rPr>
        <w:t xml:space="preserve"> Among the many species found in this mixture are several gram negative rods, known for their ability to degrade many environmental pollutants but also known for their fragility. They are </w:t>
      </w:r>
      <w:r w:rsidR="004A3C76">
        <w:rPr>
          <w:sz w:val="24"/>
        </w:rPr>
        <w:t xml:space="preserve">usually </w:t>
      </w:r>
      <w:r>
        <w:rPr>
          <w:sz w:val="24"/>
        </w:rPr>
        <w:t xml:space="preserve">delivered in liquid form and must be regularly metered into the waste stream. </w:t>
      </w:r>
      <w:r w:rsidR="004A3C76">
        <w:rPr>
          <w:sz w:val="24"/>
        </w:rPr>
        <w:t>Our</w:t>
      </w:r>
      <w:r>
        <w:rPr>
          <w:sz w:val="24"/>
        </w:rPr>
        <w:t xml:space="preserve"> patented manufacturing process </w:t>
      </w:r>
      <w:r w:rsidR="0027740B">
        <w:rPr>
          <w:sz w:val="24"/>
        </w:rPr>
        <w:t xml:space="preserve">gives them the </w:t>
      </w:r>
      <w:r>
        <w:rPr>
          <w:sz w:val="24"/>
        </w:rPr>
        <w:t>ability to survive drying</w:t>
      </w:r>
      <w:r w:rsidR="00F90967">
        <w:rPr>
          <w:sz w:val="24"/>
        </w:rPr>
        <w:t xml:space="preserve">, allowing for a much </w:t>
      </w:r>
      <w:r w:rsidR="00C208FC">
        <w:rPr>
          <w:b/>
          <w:sz w:val="24"/>
        </w:rPr>
        <w:t>longer shelf life</w:t>
      </w:r>
      <w:r w:rsidR="00F90967">
        <w:rPr>
          <w:sz w:val="24"/>
        </w:rPr>
        <w:t xml:space="preserve">, much </w:t>
      </w:r>
      <w:r w:rsidR="00C208FC">
        <w:rPr>
          <w:b/>
          <w:sz w:val="24"/>
        </w:rPr>
        <w:t>hardier bacteria</w:t>
      </w:r>
      <w:r w:rsidR="00F90967">
        <w:rPr>
          <w:sz w:val="24"/>
        </w:rPr>
        <w:t xml:space="preserve"> and much </w:t>
      </w:r>
      <w:r w:rsidR="00C208FC">
        <w:rPr>
          <w:b/>
          <w:sz w:val="24"/>
        </w:rPr>
        <w:t xml:space="preserve">easier </w:t>
      </w:r>
      <w:r w:rsidR="00F90967">
        <w:rPr>
          <w:sz w:val="24"/>
        </w:rPr>
        <w:t xml:space="preserve">and </w:t>
      </w:r>
      <w:r w:rsidR="00C208FC">
        <w:rPr>
          <w:b/>
          <w:sz w:val="24"/>
        </w:rPr>
        <w:t>less</w:t>
      </w:r>
      <w:r w:rsidR="00F90967">
        <w:rPr>
          <w:sz w:val="24"/>
        </w:rPr>
        <w:t xml:space="preserve"> </w:t>
      </w:r>
      <w:r w:rsidR="00C208FC">
        <w:rPr>
          <w:b/>
          <w:sz w:val="24"/>
        </w:rPr>
        <w:t>costly</w:t>
      </w:r>
      <w:r w:rsidR="00F90967">
        <w:rPr>
          <w:sz w:val="24"/>
        </w:rPr>
        <w:t xml:space="preserve"> </w:t>
      </w:r>
      <w:r w:rsidR="00C208FC">
        <w:rPr>
          <w:b/>
          <w:sz w:val="24"/>
        </w:rPr>
        <w:t>application</w:t>
      </w:r>
      <w:r w:rsidR="00F90967">
        <w:rPr>
          <w:sz w:val="24"/>
        </w:rPr>
        <w:t>.</w:t>
      </w:r>
      <w:r w:rsidR="004667B0">
        <w:rPr>
          <w:sz w:val="24"/>
        </w:rPr>
        <w:t xml:space="preserve"> </w:t>
      </w:r>
      <w:r w:rsidR="00F90967">
        <w:rPr>
          <w:sz w:val="24"/>
        </w:rPr>
        <w:t xml:space="preserve">They </w:t>
      </w:r>
      <w:r w:rsidR="005561E0">
        <w:rPr>
          <w:sz w:val="24"/>
        </w:rPr>
        <w:t>are both motile (</w:t>
      </w:r>
      <w:r w:rsidR="00C208FC">
        <w:rPr>
          <w:b/>
          <w:sz w:val="24"/>
        </w:rPr>
        <w:t>s</w:t>
      </w:r>
      <w:r w:rsidR="00C208FC" w:rsidRPr="00C208FC">
        <w:rPr>
          <w:b/>
          <w:sz w:val="24"/>
        </w:rPr>
        <w:t>wimm</w:t>
      </w:r>
      <w:r w:rsidR="00C208FC">
        <w:rPr>
          <w:b/>
          <w:sz w:val="24"/>
        </w:rPr>
        <w:t>ers</w:t>
      </w:r>
      <w:r w:rsidR="005561E0">
        <w:rPr>
          <w:sz w:val="24"/>
        </w:rPr>
        <w:t xml:space="preserve">) and sessile (able to form </w:t>
      </w:r>
      <w:r w:rsidR="00C208FC">
        <w:rPr>
          <w:b/>
          <w:sz w:val="24"/>
        </w:rPr>
        <w:t>biofilms</w:t>
      </w:r>
      <w:r w:rsidR="005561E0">
        <w:rPr>
          <w:sz w:val="24"/>
        </w:rPr>
        <w:t xml:space="preserve">), </w:t>
      </w:r>
      <w:r w:rsidR="00F90967">
        <w:rPr>
          <w:sz w:val="24"/>
        </w:rPr>
        <w:t xml:space="preserve">produce </w:t>
      </w:r>
      <w:r w:rsidR="004667B0">
        <w:rPr>
          <w:sz w:val="24"/>
        </w:rPr>
        <w:t>extremely high levels of enzymes necessary for the rapid digestion of fats, oils, grease,</w:t>
      </w:r>
      <w:r w:rsidR="00CA7DE9">
        <w:rPr>
          <w:sz w:val="24"/>
        </w:rPr>
        <w:t xml:space="preserve"> carbohydrates, proteins</w:t>
      </w:r>
      <w:r w:rsidR="004667B0">
        <w:rPr>
          <w:sz w:val="24"/>
        </w:rPr>
        <w:t xml:space="preserve"> and cellulose</w:t>
      </w:r>
      <w:r w:rsidR="0027740B">
        <w:rPr>
          <w:sz w:val="24"/>
        </w:rPr>
        <w:t xml:space="preserve"> and double </w:t>
      </w:r>
      <w:r w:rsidR="005561E0">
        <w:rPr>
          <w:sz w:val="24"/>
        </w:rPr>
        <w:t>their CFU count</w:t>
      </w:r>
      <w:r w:rsidR="0027740B">
        <w:rPr>
          <w:sz w:val="24"/>
        </w:rPr>
        <w:t xml:space="preserve"> every 24 minutes.</w:t>
      </w:r>
    </w:p>
    <w:p w:rsidR="00DB063E" w:rsidRPr="00C208FC" w:rsidRDefault="0027740B" w:rsidP="00495DF9">
      <w:pPr>
        <w:jc w:val="both"/>
        <w:rPr>
          <w:sz w:val="16"/>
          <w:szCs w:val="16"/>
        </w:rPr>
      </w:pPr>
      <w:r>
        <w:rPr>
          <w:sz w:val="24"/>
        </w:rPr>
        <w:t xml:space="preserve"> </w:t>
      </w:r>
    </w:p>
    <w:p w:rsidR="004667B0" w:rsidRDefault="004667B0" w:rsidP="00495DF9">
      <w:pPr>
        <w:jc w:val="both"/>
        <w:rPr>
          <w:bCs/>
          <w:sz w:val="24"/>
        </w:rPr>
      </w:pPr>
      <w:r>
        <w:rPr>
          <w:b/>
          <w:bCs/>
          <w:sz w:val="24"/>
        </w:rPr>
        <w:t>Sewper Rx completely eliminates, or greatly reduces odors, dramatically reduces solids/sludge</w:t>
      </w:r>
      <w:r>
        <w:rPr>
          <w:bCs/>
          <w:sz w:val="24"/>
        </w:rPr>
        <w:t xml:space="preserve">, </w:t>
      </w:r>
      <w:r w:rsidR="00F90967">
        <w:rPr>
          <w:bCs/>
          <w:sz w:val="24"/>
        </w:rPr>
        <w:t xml:space="preserve">reduces foaming, </w:t>
      </w:r>
      <w:r w:rsidR="004A3C76">
        <w:rPr>
          <w:bCs/>
          <w:sz w:val="24"/>
        </w:rPr>
        <w:t xml:space="preserve">and </w:t>
      </w:r>
      <w:r>
        <w:rPr>
          <w:bCs/>
          <w:sz w:val="24"/>
        </w:rPr>
        <w:t xml:space="preserve">promotes settling and clarifying, resulting in reduced BOD and </w:t>
      </w:r>
      <w:smartTag w:uri="urn:schemas-microsoft-com:office:smarttags" w:element="stockticker">
        <w:r>
          <w:rPr>
            <w:bCs/>
            <w:sz w:val="24"/>
          </w:rPr>
          <w:t>TSS</w:t>
        </w:r>
      </w:smartTag>
      <w:r>
        <w:rPr>
          <w:bCs/>
          <w:sz w:val="24"/>
        </w:rPr>
        <w:t xml:space="preserve"> in </w:t>
      </w:r>
      <w:r w:rsidR="004A3C76">
        <w:rPr>
          <w:bCs/>
          <w:sz w:val="24"/>
        </w:rPr>
        <w:t xml:space="preserve">final </w:t>
      </w:r>
      <w:r>
        <w:rPr>
          <w:bCs/>
          <w:sz w:val="24"/>
        </w:rPr>
        <w:t xml:space="preserve">effluent. </w:t>
      </w:r>
      <w:r>
        <w:rPr>
          <w:b/>
          <w:bCs/>
          <w:sz w:val="24"/>
        </w:rPr>
        <w:t>Sewper Rx</w:t>
      </w:r>
      <w:r>
        <w:rPr>
          <w:bCs/>
          <w:sz w:val="24"/>
        </w:rPr>
        <w:t xml:space="preserve"> also </w:t>
      </w:r>
      <w:r w:rsidR="00F90967">
        <w:rPr>
          <w:bCs/>
          <w:sz w:val="24"/>
        </w:rPr>
        <w:t xml:space="preserve">achieves </w:t>
      </w:r>
      <w:r w:rsidR="00C208FC" w:rsidRPr="00C208FC">
        <w:rPr>
          <w:b/>
          <w:bCs/>
          <w:sz w:val="24"/>
        </w:rPr>
        <w:t>n</w:t>
      </w:r>
      <w:r w:rsidR="00F90967" w:rsidRPr="00C208FC">
        <w:rPr>
          <w:b/>
          <w:bCs/>
          <w:sz w:val="24"/>
        </w:rPr>
        <w:t>itrification</w:t>
      </w:r>
      <w:r w:rsidR="00F90967">
        <w:rPr>
          <w:bCs/>
          <w:sz w:val="24"/>
        </w:rPr>
        <w:t xml:space="preserve"> and </w:t>
      </w:r>
      <w:r w:rsidR="00C208FC">
        <w:rPr>
          <w:b/>
          <w:bCs/>
          <w:sz w:val="24"/>
        </w:rPr>
        <w:t>denitrification</w:t>
      </w:r>
      <w:r w:rsidR="00F90967">
        <w:rPr>
          <w:bCs/>
          <w:sz w:val="24"/>
        </w:rPr>
        <w:t xml:space="preserve"> </w:t>
      </w:r>
      <w:r>
        <w:rPr>
          <w:bCs/>
          <w:sz w:val="24"/>
        </w:rPr>
        <w:t xml:space="preserve">and </w:t>
      </w:r>
      <w:r w:rsidR="00296E53">
        <w:rPr>
          <w:b/>
          <w:bCs/>
          <w:sz w:val="24"/>
        </w:rPr>
        <w:t>phosphorus removal</w:t>
      </w:r>
      <w:r w:rsidR="00F90967">
        <w:rPr>
          <w:bCs/>
          <w:sz w:val="24"/>
        </w:rPr>
        <w:t xml:space="preserve"> without the need for separate processes.</w:t>
      </w:r>
      <w:r w:rsidR="00171CB7">
        <w:rPr>
          <w:bCs/>
          <w:sz w:val="24"/>
        </w:rPr>
        <w:t xml:space="preserve"> Significant savings </w:t>
      </w:r>
      <w:r w:rsidR="004A3C76">
        <w:rPr>
          <w:bCs/>
          <w:sz w:val="24"/>
        </w:rPr>
        <w:t>are</w:t>
      </w:r>
      <w:r w:rsidR="00171CB7">
        <w:rPr>
          <w:bCs/>
          <w:sz w:val="24"/>
        </w:rPr>
        <w:t xml:space="preserve"> achieved in solids handling, separation, storage, hauling and dispos</w:t>
      </w:r>
      <w:r w:rsidR="00495DF9">
        <w:rPr>
          <w:bCs/>
          <w:sz w:val="24"/>
        </w:rPr>
        <w:t>al and other costs related to</w:t>
      </w:r>
      <w:r w:rsidR="00CC4122">
        <w:rPr>
          <w:bCs/>
          <w:sz w:val="24"/>
        </w:rPr>
        <w:t xml:space="preserve"> </w:t>
      </w:r>
      <w:r w:rsidR="00495DF9">
        <w:rPr>
          <w:bCs/>
          <w:sz w:val="24"/>
        </w:rPr>
        <w:t xml:space="preserve">the </w:t>
      </w:r>
      <w:r w:rsidR="00CC4122">
        <w:rPr>
          <w:bCs/>
          <w:sz w:val="24"/>
        </w:rPr>
        <w:t>solids elimination process, w</w:t>
      </w:r>
      <w:r w:rsidR="00171CB7">
        <w:rPr>
          <w:bCs/>
          <w:sz w:val="24"/>
        </w:rPr>
        <w:t>hile consistently meeting ever-tightening discharge standards.</w:t>
      </w:r>
      <w:r w:rsidR="004A3C76">
        <w:rPr>
          <w:bCs/>
          <w:sz w:val="24"/>
        </w:rPr>
        <w:t xml:space="preserve"> In many cases, </w:t>
      </w:r>
      <w:r w:rsidR="00296E53">
        <w:rPr>
          <w:b/>
          <w:bCs/>
          <w:sz w:val="24"/>
        </w:rPr>
        <w:t>significant electrical savings</w:t>
      </w:r>
      <w:r w:rsidR="004A3C76">
        <w:rPr>
          <w:bCs/>
          <w:sz w:val="24"/>
        </w:rPr>
        <w:t xml:space="preserve"> are also realized.</w:t>
      </w:r>
    </w:p>
    <w:p w:rsidR="008036B8" w:rsidRDefault="008036B8">
      <w:pPr>
        <w:rPr>
          <w:bCs/>
          <w:sz w:val="16"/>
          <w:szCs w:val="16"/>
        </w:rPr>
      </w:pPr>
    </w:p>
    <w:p w:rsidR="004667B0" w:rsidRDefault="003A7D9F">
      <w:pPr>
        <w:pStyle w:val="Heading2"/>
        <w:rPr>
          <w:i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2832735</wp:posOffset>
                </wp:positionH>
                <wp:positionV relativeFrom="paragraph">
                  <wp:posOffset>48895</wp:posOffset>
                </wp:positionV>
                <wp:extent cx="4191000" cy="2102485"/>
                <wp:effectExtent l="0" t="0" r="19050" b="2032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10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4D5" w:rsidRPr="00C874D5" w:rsidRDefault="00A636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00" cy="2047875"/>
                                  <wp:effectExtent l="0" t="0" r="0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udge Solutions-006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08791" cy="2047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23.05pt;margin-top:3.85pt;width:330pt;height:165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AdEJgIAAFIEAAAOAAAAZHJzL2Uyb0RvYy54bWysVNtu2zAMfR+wfxD0vviyZEuMOEWXLsOA&#10;7gK0+wBZlm1hsqRRSuzs60vJSZptb8X8IJAidUgekl7fjL0iBwFOGl3SbJZSIjQ3tdRtSX887t4s&#10;KXGe6Zopo0VJj8LRm83rV+vBFiI3nVG1AIIg2hWDLWnnvS2SxPFO9MzNjBUajY2BnnlUoU1qYAOi&#10;9yrJ0/RdMhioLRgunMPbu8lINxG/aQT335rGCU9USTE3H0+IZxXOZLNmRQvMdpKf0mAvyKJnUmPQ&#10;C9Qd84zsQf4D1UsOxpnGz7jpE9M0kotYA1aTpX9V89AxK2ItSI6zF5rc/4PlXw/fgci6pG8p0azH&#10;Fj2K0ZMPZiRZFugZrCvQ68Ginx/xHtscS3X23vCfjmiz7ZhuxS2AGTrBakwvvkyunk44LoBUwxdT&#10;Yxy29yYCjQ30gTtkgyA6tul4aU3IhePlPFtlaYomjrY8S/P5chGyS1hxfm7B+U/C9CQIJQXsfYRn&#10;h3vnJ9ezS4jmjJL1TioVFWirrQJyYDgnu/id0P9wU5oMJV0t8sXEwAsgeulx4JXsS7rEgrCkOIKB&#10;t4+6jrJnUk0yVqc0FhmIDNxNLPqxGtExXFamPiKlYKbBxkVEoTPwm5IBh7qk7teegaBEfdbYllU2&#10;n4ctiMp88T5HBa4t1bWFaY5QJfWUTOLWT5uztyDbDiOdB+EWW7mTkeTnrE554+DGNp2WLGzGtR69&#10;nn8FmycAAAD//wMAUEsDBBQABgAIAAAAIQDlT5aa4AAAAAoBAAAPAAAAZHJzL2Rvd25yZXYueG1s&#10;TI/BTsMwEETvSPyDtUjcqJO2Sq0Qp0IFVCFUJEK5b2I3iYjXUey0ga/HOcFxdkYzb7PtZDp21oNr&#10;LUmIFxEwTZVVLdUSjh/PdwKY80gKO0tawrd2sM2vrzJMlb3Quz4XvmahhFyKEhrv+5RzVzXaoFvY&#10;XlPwTnYw6IMcaq4GvIRy0/FlFCXcYEthocFe7xpdfRWjkbA8oH8pTvt9Il7Ln+Pu8U08fY5S3t5M&#10;D/fAvJ78Xxhm/IAOeWAq7UjKsU7Cep3EISphswE2+3E0H0oJq5UQwPOM/38h/wUAAP//AwBQSwEC&#10;LQAUAAYACAAAACEAtoM4kv4AAADhAQAAEwAAAAAAAAAAAAAAAAAAAAAAW0NvbnRlbnRfVHlwZXNd&#10;LnhtbFBLAQItABQABgAIAAAAIQA4/SH/1gAAAJQBAAALAAAAAAAAAAAAAAAAAC8BAABfcmVscy8u&#10;cmVsc1BLAQItABQABgAIAAAAIQC35AdEJgIAAFIEAAAOAAAAAAAAAAAAAAAAAC4CAABkcnMvZTJv&#10;RG9jLnhtbFBLAQItABQABgAIAAAAIQDlT5aa4AAAAAoBAAAPAAAAAAAAAAAAAAAAAIAEAABkcnMv&#10;ZG93bnJldi54bWxQSwUGAAAAAAQABADzAAAAjQUAAAAA&#10;" strokecolor="white">
                <v:textbox style="mso-fit-shape-to-text:t">
                  <w:txbxContent>
                    <w:p w:rsidR="00C874D5" w:rsidRPr="00C874D5" w:rsidRDefault="00A6368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10000" cy="2047875"/>
                            <wp:effectExtent l="0" t="0" r="0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udge Solutions-006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08791" cy="2047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667B0">
        <w:rPr>
          <w:i/>
          <w:u w:val="single"/>
        </w:rPr>
        <w:t>Applications</w:t>
      </w:r>
    </w:p>
    <w:p w:rsidR="004667B0" w:rsidRDefault="004667B0">
      <w:pPr>
        <w:rPr>
          <w:sz w:val="24"/>
        </w:rPr>
      </w:pPr>
      <w:r>
        <w:rPr>
          <w:sz w:val="24"/>
        </w:rPr>
        <w:t>Activated Sludge Wastewater Systems</w:t>
      </w:r>
    </w:p>
    <w:p w:rsidR="004667B0" w:rsidRDefault="004667B0">
      <w:pPr>
        <w:rPr>
          <w:sz w:val="24"/>
        </w:rPr>
      </w:pPr>
      <w:r>
        <w:rPr>
          <w:sz w:val="24"/>
        </w:rPr>
        <w:t>Facultative Lagoons and Holding Tanks</w:t>
      </w:r>
    </w:p>
    <w:p w:rsidR="004667B0" w:rsidRDefault="004667B0">
      <w:pPr>
        <w:rPr>
          <w:sz w:val="24"/>
        </w:rPr>
      </w:pPr>
      <w:r>
        <w:rPr>
          <w:sz w:val="24"/>
        </w:rPr>
        <w:t>Lift Stations and Collection Systems</w:t>
      </w:r>
    </w:p>
    <w:p w:rsidR="004667B0" w:rsidRDefault="004667B0">
      <w:pPr>
        <w:rPr>
          <w:sz w:val="24"/>
        </w:rPr>
      </w:pPr>
      <w:r>
        <w:rPr>
          <w:sz w:val="24"/>
        </w:rPr>
        <w:t>Digesters and Grease Traps</w:t>
      </w:r>
    </w:p>
    <w:p w:rsidR="00975369" w:rsidRDefault="00975369">
      <w:pPr>
        <w:rPr>
          <w:sz w:val="24"/>
        </w:rPr>
      </w:pPr>
      <w:r>
        <w:rPr>
          <w:sz w:val="24"/>
        </w:rPr>
        <w:t>Poultry Litter and</w:t>
      </w:r>
      <w:r w:rsidR="00FD78E7">
        <w:rPr>
          <w:sz w:val="24"/>
        </w:rPr>
        <w:t xml:space="preserve"> Hog Waste Lagoons</w:t>
      </w:r>
    </w:p>
    <w:p w:rsidR="00723AB2" w:rsidRPr="00C208FC" w:rsidRDefault="00723AB2">
      <w:pPr>
        <w:pStyle w:val="Heading2"/>
        <w:rPr>
          <w:i/>
          <w:sz w:val="16"/>
          <w:szCs w:val="16"/>
          <w:u w:val="single"/>
        </w:rPr>
      </w:pPr>
    </w:p>
    <w:p w:rsidR="004667B0" w:rsidRDefault="00723AB2">
      <w:pPr>
        <w:pStyle w:val="Heading2"/>
        <w:rPr>
          <w:b w:val="0"/>
          <w:i/>
          <w:sz w:val="16"/>
          <w:szCs w:val="16"/>
          <w:u w:val="single"/>
        </w:rPr>
      </w:pPr>
      <w:r>
        <w:rPr>
          <w:i/>
          <w:u w:val="single"/>
        </w:rPr>
        <w:t>P</w:t>
      </w:r>
      <w:r w:rsidR="004667B0">
        <w:rPr>
          <w:i/>
          <w:u w:val="single"/>
        </w:rPr>
        <w:t>hysical Properties</w:t>
      </w:r>
    </w:p>
    <w:p w:rsidR="004667B0" w:rsidRDefault="004667B0">
      <w:pPr>
        <w:rPr>
          <w:sz w:val="24"/>
        </w:rPr>
      </w:pPr>
      <w:r>
        <w:rPr>
          <w:sz w:val="24"/>
        </w:rPr>
        <w:t xml:space="preserve">Form: </w:t>
      </w:r>
      <w:r w:rsidR="00B87BF8">
        <w:rPr>
          <w:sz w:val="24"/>
        </w:rPr>
        <w:t>Multicolored or</w:t>
      </w:r>
      <w:r w:rsidR="00FD78E7">
        <w:rPr>
          <w:sz w:val="24"/>
        </w:rPr>
        <w:t xml:space="preserve"> tan </w:t>
      </w:r>
      <w:r>
        <w:rPr>
          <w:sz w:val="24"/>
        </w:rPr>
        <w:t>powder</w:t>
      </w:r>
    </w:p>
    <w:p w:rsidR="004667B0" w:rsidRDefault="004667B0">
      <w:pPr>
        <w:rPr>
          <w:sz w:val="24"/>
        </w:rPr>
      </w:pPr>
      <w:r>
        <w:rPr>
          <w:sz w:val="24"/>
        </w:rPr>
        <w:t>Shelf Life:  1 year guaranteed</w:t>
      </w:r>
    </w:p>
    <w:p w:rsidR="004667B0" w:rsidRDefault="004667B0">
      <w:pPr>
        <w:rPr>
          <w:sz w:val="24"/>
        </w:rPr>
      </w:pPr>
      <w:r>
        <w:rPr>
          <w:sz w:val="24"/>
        </w:rPr>
        <w:t>Pathogen free</w:t>
      </w:r>
    </w:p>
    <w:p w:rsidR="00A124B2" w:rsidRDefault="00A124B2">
      <w:pPr>
        <w:rPr>
          <w:sz w:val="16"/>
          <w:szCs w:val="16"/>
        </w:rPr>
      </w:pPr>
    </w:p>
    <w:p w:rsidR="004667B0" w:rsidRDefault="004667B0">
      <w:pPr>
        <w:pStyle w:val="Heading2"/>
        <w:rPr>
          <w:i/>
          <w:u w:val="single"/>
        </w:rPr>
      </w:pPr>
      <w:r>
        <w:rPr>
          <w:i/>
          <w:u w:val="single"/>
        </w:rPr>
        <w:t>Dosage</w:t>
      </w:r>
    </w:p>
    <w:p w:rsidR="00F651B5" w:rsidRDefault="003E6A11">
      <w:pPr>
        <w:rPr>
          <w:sz w:val="24"/>
        </w:rPr>
      </w:pPr>
      <w:r>
        <w:rPr>
          <w:sz w:val="24"/>
        </w:rPr>
        <w:t>Varies, depending upon waste/</w:t>
      </w:r>
      <w:r w:rsidR="004667B0">
        <w:rPr>
          <w:sz w:val="24"/>
        </w:rPr>
        <w:t>concentration</w:t>
      </w:r>
    </w:p>
    <w:p w:rsidR="00CD0A6A" w:rsidRDefault="003A7D9F">
      <w:pPr>
        <w:rPr>
          <w:sz w:val="2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3747135</wp:posOffset>
                </wp:positionH>
                <wp:positionV relativeFrom="paragraph">
                  <wp:posOffset>-1905</wp:posOffset>
                </wp:positionV>
                <wp:extent cx="2971800" cy="19050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9C3" w:rsidRPr="006474DB" w:rsidRDefault="006474DB" w:rsidP="006474DB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6474DB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6474D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Man</w:t>
                            </w:r>
                            <w:r w:rsidR="00C25D4B" w:rsidRPr="006474D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ufactured by</w:t>
                            </w:r>
                            <w:r w:rsidR="00C25D4B" w:rsidRPr="006474DB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6474DB" w:rsidRPr="006474DB" w:rsidRDefault="006474DB" w:rsidP="00C25D4B">
                            <w:pPr>
                              <w:jc w:val="center"/>
                              <w:rPr>
                                <w:b/>
                                <w:i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:rsidR="00C25D4B" w:rsidRDefault="00A63683" w:rsidP="00C25D4B">
                            <w:pPr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Environmental Associates of Louisiana</w:t>
                            </w:r>
                          </w:p>
                          <w:p w:rsidR="00C25D4B" w:rsidRDefault="00C25D4B" w:rsidP="00C25D4B">
                            <w:pPr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215 Guidry Road</w:t>
                            </w:r>
                          </w:p>
                          <w:p w:rsidR="00C25D4B" w:rsidRDefault="00C25D4B" w:rsidP="00C25D4B">
                            <w:pPr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>Lafayette</w:t>
                                </w:r>
                              </w:smartTag>
                              <w:r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>LA</w:t>
                                </w:r>
                              </w:smartTag>
                              <w:r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b/>
                                    <w:i/>
                                    <w:sz w:val="24"/>
                                    <w:szCs w:val="24"/>
                                  </w:rPr>
                                  <w:t>70503</w:t>
                                </w:r>
                              </w:smartTag>
                            </w:smartTag>
                          </w:p>
                          <w:p w:rsidR="004D1247" w:rsidRDefault="004D1247" w:rsidP="004D1247">
                            <w:pPr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337 412 0503-Matt Roth</w:t>
                            </w:r>
                          </w:p>
                          <w:p w:rsidR="00C25D4B" w:rsidRDefault="00A63683" w:rsidP="00C25D4B">
                            <w:pPr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Pr="0056078D">
                                <w:rPr>
                                  <w:rStyle w:val="Hyperlink"/>
                                  <w:b/>
                                  <w:i/>
                                  <w:sz w:val="24"/>
                                  <w:szCs w:val="24"/>
                                </w:rPr>
                                <w:t>matt@sewperrx.com</w:t>
                              </w:r>
                            </w:hyperlink>
                          </w:p>
                          <w:p w:rsidR="00A63683" w:rsidRDefault="00A63683" w:rsidP="00C25D4B">
                            <w:pPr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www.sewperrx.com</w:t>
                            </w:r>
                          </w:p>
                          <w:p w:rsidR="00C25D4B" w:rsidRDefault="00C25D4B" w:rsidP="00C25D4B">
                            <w:pPr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C25D4B" w:rsidRDefault="00C25D4B" w:rsidP="00C25D4B">
                            <w:pPr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C25D4B" w:rsidRDefault="00C25D4B" w:rsidP="00C25D4B">
                            <w:pPr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C25D4B" w:rsidRDefault="00C25D4B" w:rsidP="00C25D4B">
                            <w:pPr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C25D4B" w:rsidRDefault="00C25D4B" w:rsidP="00C25D4B">
                            <w:pPr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C25D4B" w:rsidRPr="00C25D4B" w:rsidRDefault="00C25D4B" w:rsidP="00C25D4B">
                            <w:pPr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guidr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95.05pt;margin-top:-.15pt;width:234pt;height:1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6GJwIAAFgEAAAOAAAAZHJzL2Uyb0RvYy54bWysVM1u2zAMvg/YOwi6L/5BsjZGnKJLl2FA&#10;1w1o9wCyLNvCZFGTlNjZ04+S3TTbbsV8EEiR+kh+JL25GXtFjsI6Cbqk2SKlRGgOtdRtSb8/7d9d&#10;U+I80zVToEVJT8LRm+3bN5vBFCKHDlQtLEEQ7YrBlLTz3hRJ4ngneuYWYIRGYwO2Zx5V2ya1ZQOi&#10;9yrJ0/R9MoCtjQUunMPbu8lItxG/aQT3X5vGCU9USTE3H08bzyqcyXbDitYy00k+p8FekUXPpMag&#10;Z6g75hk5WPkPVC+5BQeNX3DoE2gayUWsAavJ0r+qeeyYEbEWJMeZM03u/8Hyh+M3S2Rd0pwSzXps&#10;0ZMYPfkAI7kO7AzGFej0aNDNj3iNXY6VOnMP/IcjGnYd0624tRaGTrAas8vCy+Ti6YTjAkg1fIEa&#10;w7CDhwg0NrYP1CEZBNGxS6dzZ0IqHC/z9VV2naKJoy1bp6sUlRCDFc/PjXX+k4CeBKGkFlsf4dnx&#10;3vnJ9dklRHOgZL2XSkXFttVOWXJkOCb7+M3of7gpTYaSrlf5amLgFRC99DjvSvYlxXrmKlgRePuo&#10;a0yTFZ5JNclYndIzkYG7iUU/VmPsWGQ5kFxBfUJmLUzjjeuIQgf2FyUDjnZJ3c8Ds4IS9Vljd9bZ&#10;chl2ISrL1VWOir20VJcWpjlCldRTMok7P+3PwVjZdhhpmgcNt9jRRkauX7Ka08fxjd2aVy3sx6Ue&#10;vV5+CNvfAAAA//8DAFBLAwQUAAYACAAAACEAkgBX8d8AAAAKAQAADwAAAGRycy9kb3ducmV2Lnht&#10;bEyPwU7DMBBE70j8g7VIXFBrN6jQhGyqqgJxbuHCzY23SUS8TmK3Sfl63BMcZ2c08zZfT7YVZxp8&#10;4xhhMVcgiEtnGq4QPj/eZisQPmg2unVMCBfysC5ub3KdGTfyjs77UIlYwj7TCHUIXSalL2uy2s9d&#10;Rxy9oxusDlEOlTSDHmO5bWWi1JO0uuG4UOuOtjWV3/uTRXDj68U66lXy8PVj37ebfndMesT7u2nz&#10;AiLQFP7CcMWP6FBEpoM7sfGiRVimahGjCLNHEFdfLVfxcEBI0vQZZJHL/y8UvwAAAP//AwBQSwEC&#10;LQAUAAYACAAAACEAtoM4kv4AAADhAQAAEwAAAAAAAAAAAAAAAAAAAAAAW0NvbnRlbnRfVHlwZXNd&#10;LnhtbFBLAQItABQABgAIAAAAIQA4/SH/1gAAAJQBAAALAAAAAAAAAAAAAAAAAC8BAABfcmVscy8u&#10;cmVsc1BLAQItABQABgAIAAAAIQBPqy6GJwIAAFgEAAAOAAAAAAAAAAAAAAAAAC4CAABkcnMvZTJv&#10;RG9jLnhtbFBLAQItABQABgAIAAAAIQCSAFfx3wAAAAoBAAAPAAAAAAAAAAAAAAAAAIEEAABkcnMv&#10;ZG93bnJldi54bWxQSwUGAAAAAAQABADzAAAAjQUAAAAA&#10;" strokecolor="white">
                <v:textbox>
                  <w:txbxContent>
                    <w:p w:rsidR="002879C3" w:rsidRPr="006474DB" w:rsidRDefault="006474DB" w:rsidP="006474DB">
                      <w:pPr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6474DB">
                        <w:rPr>
                          <w:b/>
                          <w:i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           </w:t>
                      </w:r>
                      <w:r w:rsidRPr="006474D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Man</w:t>
                      </w:r>
                      <w:r w:rsidR="00C25D4B" w:rsidRPr="006474D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ufactured by</w:t>
                      </w:r>
                      <w:r w:rsidR="00C25D4B" w:rsidRPr="006474DB">
                        <w:rPr>
                          <w:b/>
                          <w:i/>
                          <w:sz w:val="24"/>
                          <w:szCs w:val="24"/>
                        </w:rPr>
                        <w:t>:</w:t>
                      </w:r>
                    </w:p>
                    <w:p w:rsidR="006474DB" w:rsidRPr="006474DB" w:rsidRDefault="006474DB" w:rsidP="00C25D4B">
                      <w:pPr>
                        <w:jc w:val="center"/>
                        <w:rPr>
                          <w:b/>
                          <w:i/>
                          <w:sz w:val="8"/>
                          <w:szCs w:val="8"/>
                          <w:u w:val="single"/>
                        </w:rPr>
                      </w:pPr>
                    </w:p>
                    <w:p w:rsidR="00C25D4B" w:rsidRDefault="00A63683" w:rsidP="00C25D4B">
                      <w:pPr>
                        <w:jc w:val="both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Environmental Associates of Louisiana</w:t>
                      </w:r>
                    </w:p>
                    <w:p w:rsidR="00C25D4B" w:rsidRDefault="00C25D4B" w:rsidP="00C25D4B">
                      <w:pPr>
                        <w:jc w:val="both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215 Guidry Road</w:t>
                      </w:r>
                    </w:p>
                    <w:p w:rsidR="00C25D4B" w:rsidRDefault="00C25D4B" w:rsidP="00C25D4B">
                      <w:pPr>
                        <w:jc w:val="both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Lafayette</w:t>
                          </w:r>
                        </w:smartTag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LA</w:t>
                          </w:r>
                        </w:smartTag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70503</w:t>
                          </w:r>
                        </w:smartTag>
                      </w:smartTag>
                    </w:p>
                    <w:p w:rsidR="004D1247" w:rsidRDefault="004D1247" w:rsidP="004D1247">
                      <w:pPr>
                        <w:jc w:val="both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337 412 0503-Matt Roth</w:t>
                      </w:r>
                    </w:p>
                    <w:p w:rsidR="00C25D4B" w:rsidRDefault="00A63683" w:rsidP="00C25D4B">
                      <w:pPr>
                        <w:jc w:val="both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hyperlink r:id="rId8" w:history="1">
                        <w:r w:rsidRPr="0056078D">
                          <w:rPr>
                            <w:rStyle w:val="Hyperlink"/>
                            <w:b/>
                            <w:i/>
                            <w:sz w:val="24"/>
                            <w:szCs w:val="24"/>
                          </w:rPr>
                          <w:t>matt@sewperrx.com</w:t>
                        </w:r>
                      </w:hyperlink>
                    </w:p>
                    <w:p w:rsidR="00A63683" w:rsidRDefault="00A63683" w:rsidP="00C25D4B">
                      <w:pPr>
                        <w:jc w:val="both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www.sewperrx.com</w:t>
                      </w:r>
                    </w:p>
                    <w:p w:rsidR="00C25D4B" w:rsidRDefault="00C25D4B" w:rsidP="00C25D4B">
                      <w:pPr>
                        <w:jc w:val="both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C25D4B" w:rsidRDefault="00C25D4B" w:rsidP="00C25D4B">
                      <w:pPr>
                        <w:jc w:val="both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C25D4B" w:rsidRDefault="00C25D4B" w:rsidP="00C25D4B">
                      <w:pPr>
                        <w:jc w:val="both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C25D4B" w:rsidRDefault="00C25D4B" w:rsidP="00C25D4B">
                      <w:pPr>
                        <w:jc w:val="both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C25D4B" w:rsidRDefault="00C25D4B" w:rsidP="00C25D4B">
                      <w:pPr>
                        <w:jc w:val="both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C25D4B" w:rsidRPr="00C25D4B" w:rsidRDefault="00C25D4B" w:rsidP="00C25D4B">
                      <w:pPr>
                        <w:jc w:val="both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guidr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proofErr w:type="gramStart"/>
      <w:r w:rsidR="006474DB">
        <w:rPr>
          <w:sz w:val="24"/>
        </w:rPr>
        <w:t>loading</w:t>
      </w:r>
      <w:proofErr w:type="gramEnd"/>
      <w:r w:rsidR="006474DB">
        <w:rPr>
          <w:sz w:val="24"/>
        </w:rPr>
        <w:t>.</w:t>
      </w:r>
      <w:r w:rsidR="00CD0A6A">
        <w:rPr>
          <w:sz w:val="24"/>
        </w:rPr>
        <w:t xml:space="preserve">  </w:t>
      </w:r>
      <w:r w:rsidR="006474DB">
        <w:rPr>
          <w:sz w:val="24"/>
        </w:rPr>
        <w:t>Consult Representati</w:t>
      </w:r>
      <w:r w:rsidR="00FF56BF">
        <w:rPr>
          <w:sz w:val="24"/>
        </w:rPr>
        <w:t xml:space="preserve">ve for system </w:t>
      </w:r>
    </w:p>
    <w:p w:rsidR="004667B0" w:rsidRDefault="00FF56BF">
      <w:pPr>
        <w:rPr>
          <w:sz w:val="24"/>
        </w:rPr>
      </w:pPr>
      <w:proofErr w:type="gramStart"/>
      <w:r>
        <w:rPr>
          <w:sz w:val="24"/>
        </w:rPr>
        <w:t>survey</w:t>
      </w:r>
      <w:proofErr w:type="gramEnd"/>
      <w:r>
        <w:rPr>
          <w:sz w:val="24"/>
        </w:rPr>
        <w:t xml:space="preserve"> and dosing</w:t>
      </w:r>
      <w:r w:rsidR="00F651B5">
        <w:rPr>
          <w:sz w:val="24"/>
        </w:rPr>
        <w:t xml:space="preserve"> </w:t>
      </w:r>
      <w:r>
        <w:rPr>
          <w:sz w:val="24"/>
        </w:rPr>
        <w:t>schedule.</w:t>
      </w:r>
    </w:p>
    <w:p w:rsidR="00A124B2" w:rsidRDefault="00A124B2">
      <w:pPr>
        <w:rPr>
          <w:sz w:val="16"/>
          <w:szCs w:val="16"/>
        </w:rPr>
      </w:pPr>
      <w:bookmarkStart w:id="0" w:name="_GoBack"/>
      <w:bookmarkEnd w:id="0"/>
    </w:p>
    <w:p w:rsidR="004667B0" w:rsidRDefault="004667B0">
      <w:pPr>
        <w:pStyle w:val="Heading2"/>
        <w:rPr>
          <w:i/>
          <w:u w:val="single"/>
        </w:rPr>
      </w:pPr>
      <w:r>
        <w:rPr>
          <w:i/>
          <w:u w:val="single"/>
        </w:rPr>
        <w:t>Typical Application Environment</w:t>
      </w:r>
    </w:p>
    <w:p w:rsidR="005561E0" w:rsidRDefault="004D1247">
      <w:pPr>
        <w:rPr>
          <w:sz w:val="24"/>
        </w:rPr>
      </w:pPr>
      <w:r>
        <w:rPr>
          <w:sz w:val="24"/>
        </w:rPr>
        <w:t xml:space="preserve">Dissolved Oxygen, mg/l </w:t>
      </w:r>
      <w:r>
        <w:rPr>
          <w:sz w:val="24"/>
        </w:rPr>
        <w:tab/>
        <w:t xml:space="preserve">    0.05</w:t>
      </w:r>
      <w:r w:rsidR="00615070">
        <w:rPr>
          <w:sz w:val="24"/>
        </w:rPr>
        <w:t>-</w:t>
      </w:r>
      <w:r w:rsidR="004667B0">
        <w:rPr>
          <w:sz w:val="24"/>
        </w:rPr>
        <w:t>2.0</w:t>
      </w:r>
      <w:r w:rsidR="00615070">
        <w:rPr>
          <w:sz w:val="24"/>
        </w:rPr>
        <w:t xml:space="preserve"> ppm</w:t>
      </w:r>
      <w:r w:rsidR="004667B0">
        <w:rPr>
          <w:sz w:val="24"/>
        </w:rPr>
        <w:tab/>
      </w:r>
      <w:r w:rsidR="004667B0">
        <w:rPr>
          <w:sz w:val="24"/>
        </w:rPr>
        <w:tab/>
      </w:r>
      <w:r w:rsidR="004667B0">
        <w:rPr>
          <w:sz w:val="24"/>
        </w:rPr>
        <w:tab/>
      </w:r>
      <w:r w:rsidR="004667B0">
        <w:rPr>
          <w:sz w:val="24"/>
        </w:rPr>
        <w:tab/>
      </w:r>
      <w:r w:rsidR="004667B0">
        <w:rPr>
          <w:sz w:val="24"/>
        </w:rPr>
        <w:tab/>
      </w:r>
      <w:r w:rsidR="005561E0">
        <w:rPr>
          <w:sz w:val="24"/>
        </w:rPr>
        <w:t xml:space="preserve"> </w:t>
      </w:r>
    </w:p>
    <w:p w:rsidR="005561E0" w:rsidRDefault="005561E0">
      <w:pPr>
        <w:rPr>
          <w:sz w:val="24"/>
        </w:rPr>
      </w:pPr>
      <w:proofErr w:type="gramStart"/>
      <w:r>
        <w:rPr>
          <w:sz w:val="24"/>
        </w:rPr>
        <w:t>pH</w:t>
      </w:r>
      <w:proofErr w:type="gramEnd"/>
      <w:r>
        <w:rPr>
          <w:sz w:val="24"/>
        </w:rPr>
        <w:t xml:space="preserve">                                   </w:t>
      </w:r>
      <w:r w:rsidR="004D1247">
        <w:rPr>
          <w:sz w:val="24"/>
        </w:rPr>
        <w:t xml:space="preserve">            </w:t>
      </w:r>
      <w:r w:rsidR="00B87BF8">
        <w:rPr>
          <w:sz w:val="24"/>
        </w:rPr>
        <w:t>4.5</w:t>
      </w:r>
      <w:r>
        <w:rPr>
          <w:sz w:val="24"/>
        </w:rPr>
        <w:t>-</w:t>
      </w:r>
      <w:r w:rsidR="00B87BF8">
        <w:rPr>
          <w:sz w:val="24"/>
        </w:rPr>
        <w:t>10</w:t>
      </w:r>
    </w:p>
    <w:p w:rsidR="0060594D" w:rsidRDefault="004D1247">
      <w:pPr>
        <w:rPr>
          <w:sz w:val="24"/>
        </w:rPr>
      </w:pPr>
      <w:r>
        <w:rPr>
          <w:sz w:val="24"/>
        </w:rPr>
        <w:t xml:space="preserve">Temperature </w:t>
      </w:r>
      <w:r w:rsidR="00091A9C">
        <w:rPr>
          <w:sz w:val="24"/>
        </w:rPr>
        <w:t>°</w:t>
      </w:r>
      <w:r w:rsidR="004871D9">
        <w:rPr>
          <w:sz w:val="24"/>
        </w:rPr>
        <w:t xml:space="preserve">C   </w:t>
      </w:r>
      <w:r w:rsidR="00091A9C">
        <w:rPr>
          <w:sz w:val="24"/>
        </w:rPr>
        <w:t xml:space="preserve">                       </w:t>
      </w:r>
      <w:r w:rsidR="005561E0">
        <w:rPr>
          <w:sz w:val="24"/>
        </w:rPr>
        <w:t>5</w:t>
      </w:r>
      <w:r w:rsidR="00091A9C">
        <w:rPr>
          <w:sz w:val="24"/>
        </w:rPr>
        <w:t>°</w:t>
      </w:r>
      <w:r w:rsidR="005561E0">
        <w:rPr>
          <w:sz w:val="24"/>
        </w:rPr>
        <w:t>-55</w:t>
      </w:r>
      <w:r w:rsidR="00091A9C">
        <w:rPr>
          <w:sz w:val="24"/>
        </w:rPr>
        <w:t>°</w:t>
      </w:r>
      <w:r w:rsidR="005561E0">
        <w:rPr>
          <w:sz w:val="24"/>
        </w:rPr>
        <w:t xml:space="preserve">                            </w:t>
      </w:r>
    </w:p>
    <w:p w:rsidR="006474DB" w:rsidRDefault="004D1247">
      <w:pPr>
        <w:rPr>
          <w:sz w:val="24"/>
        </w:rPr>
      </w:pPr>
      <w:r>
        <w:rPr>
          <w:sz w:val="24"/>
        </w:rPr>
        <w:t>Temperature</w:t>
      </w:r>
      <w:r w:rsidR="0060594D">
        <w:rPr>
          <w:sz w:val="24"/>
        </w:rPr>
        <w:t xml:space="preserve"> </w:t>
      </w:r>
      <w:r w:rsidR="00091A9C">
        <w:rPr>
          <w:sz w:val="24"/>
        </w:rPr>
        <w:t>°</w:t>
      </w:r>
      <w:r w:rsidR="0060594D">
        <w:rPr>
          <w:sz w:val="24"/>
        </w:rPr>
        <w:t>F</w:t>
      </w:r>
      <w:r w:rsidR="004667B0">
        <w:rPr>
          <w:sz w:val="24"/>
        </w:rPr>
        <w:tab/>
      </w:r>
      <w:r w:rsidR="004667B0">
        <w:rPr>
          <w:sz w:val="24"/>
        </w:rPr>
        <w:tab/>
      </w:r>
      <w:r w:rsidR="00091A9C">
        <w:rPr>
          <w:sz w:val="24"/>
        </w:rPr>
        <w:t xml:space="preserve">   </w:t>
      </w:r>
      <w:r w:rsidR="005561E0">
        <w:rPr>
          <w:sz w:val="24"/>
        </w:rPr>
        <w:t>40</w:t>
      </w:r>
      <w:r w:rsidR="00091A9C">
        <w:rPr>
          <w:sz w:val="24"/>
        </w:rPr>
        <w:t>°</w:t>
      </w:r>
      <w:r w:rsidR="005561E0">
        <w:rPr>
          <w:sz w:val="24"/>
        </w:rPr>
        <w:t>-110</w:t>
      </w:r>
      <w:r w:rsidR="00091A9C">
        <w:rPr>
          <w:sz w:val="24"/>
        </w:rPr>
        <w:t>°</w:t>
      </w:r>
      <w:r w:rsidR="004667B0">
        <w:rPr>
          <w:sz w:val="24"/>
        </w:rPr>
        <w:tab/>
      </w:r>
    </w:p>
    <w:p w:rsidR="004667B0" w:rsidRDefault="004667B0">
      <w:pPr>
        <w:rPr>
          <w:sz w:val="24"/>
        </w:rPr>
      </w:pPr>
    </w:p>
    <w:sectPr w:rsidR="004667B0" w:rsidSect="00A63683">
      <w:pgSz w:w="12240" w:h="15840"/>
      <w:pgMar w:top="288" w:right="720" w:bottom="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705BF"/>
    <w:multiLevelType w:val="multilevel"/>
    <w:tmpl w:val="87D8EB2E"/>
    <w:lvl w:ilvl="0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>
    <w:nsid w:val="6A7C58A1"/>
    <w:multiLevelType w:val="hybridMultilevel"/>
    <w:tmpl w:val="9E04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541E8D"/>
    <w:multiLevelType w:val="hybridMultilevel"/>
    <w:tmpl w:val="87D8EB2E"/>
    <w:lvl w:ilvl="0" w:tplc="04090005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F4D"/>
    <w:rsid w:val="00005CBF"/>
    <w:rsid w:val="00091A9C"/>
    <w:rsid w:val="00137CB1"/>
    <w:rsid w:val="0014712F"/>
    <w:rsid w:val="00161B67"/>
    <w:rsid w:val="0017063D"/>
    <w:rsid w:val="00171CB7"/>
    <w:rsid w:val="00253034"/>
    <w:rsid w:val="0027740B"/>
    <w:rsid w:val="002879C3"/>
    <w:rsid w:val="00296E53"/>
    <w:rsid w:val="003A7D9F"/>
    <w:rsid w:val="003E6A11"/>
    <w:rsid w:val="00426F4D"/>
    <w:rsid w:val="004667B0"/>
    <w:rsid w:val="004871D9"/>
    <w:rsid w:val="00495DF9"/>
    <w:rsid w:val="004A3C76"/>
    <w:rsid w:val="004D1247"/>
    <w:rsid w:val="005561E0"/>
    <w:rsid w:val="0060594D"/>
    <w:rsid w:val="00615070"/>
    <w:rsid w:val="006474DB"/>
    <w:rsid w:val="00723AB2"/>
    <w:rsid w:val="00771ACC"/>
    <w:rsid w:val="008036B8"/>
    <w:rsid w:val="008260E5"/>
    <w:rsid w:val="00852E3A"/>
    <w:rsid w:val="00867BE6"/>
    <w:rsid w:val="00877974"/>
    <w:rsid w:val="008A1319"/>
    <w:rsid w:val="00936BD1"/>
    <w:rsid w:val="00975369"/>
    <w:rsid w:val="009F2550"/>
    <w:rsid w:val="00A124B2"/>
    <w:rsid w:val="00A63683"/>
    <w:rsid w:val="00B87BF8"/>
    <w:rsid w:val="00BC7CA4"/>
    <w:rsid w:val="00C208FC"/>
    <w:rsid w:val="00C25D4B"/>
    <w:rsid w:val="00C874D5"/>
    <w:rsid w:val="00CA7DE9"/>
    <w:rsid w:val="00CC4122"/>
    <w:rsid w:val="00CD0A6A"/>
    <w:rsid w:val="00D63B51"/>
    <w:rsid w:val="00D65E9C"/>
    <w:rsid w:val="00DB063E"/>
    <w:rsid w:val="00F10CE3"/>
    <w:rsid w:val="00F651B5"/>
    <w:rsid w:val="00F90967"/>
    <w:rsid w:val="00FD78E7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36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36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@sewperrx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tt@sewperr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GT-200 Waste Degrader and Cleaner</vt:lpstr>
    </vt:vector>
  </TitlesOfParts>
  <Company>T.L. Joubert &amp; Associates, Inc.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GT-200 Waste Degrader and Cleaner</dc:title>
  <dc:creator>Rod Colletti</dc:creator>
  <cp:lastModifiedBy>Matt</cp:lastModifiedBy>
  <cp:revision>2</cp:revision>
  <cp:lastPrinted>2012-03-06T17:07:00Z</cp:lastPrinted>
  <dcterms:created xsi:type="dcterms:W3CDTF">2015-02-19T17:47:00Z</dcterms:created>
  <dcterms:modified xsi:type="dcterms:W3CDTF">2015-02-19T17:47:00Z</dcterms:modified>
</cp:coreProperties>
</file>